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01" w:rsidRDefault="00B219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Отказ от услуги</w:t>
      </w:r>
    </w:p>
    <w:p w:rsidR="00B21901" w:rsidRDefault="00B21901">
      <w:pPr>
        <w:rPr>
          <w:rFonts w:ascii="Courier New" w:hAnsi="Courier New" w:cs="Courier New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>Право потребителя на расторжение договора об оказании услуги регламентируется статьей 32 федерального закона «О защите прав потребителей»</w:t>
      </w:r>
      <w:r>
        <w:rPr>
          <w:rFonts w:ascii="Courier New" w:hAnsi="Courier New" w:cs="Courier New"/>
          <w:sz w:val="25"/>
          <w:szCs w:val="25"/>
        </w:rPr>
        <w:t xml:space="preserve"> </w:t>
      </w:r>
    </w:p>
    <w:p w:rsidR="00B21901" w:rsidRDefault="00B219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Потребитель вправе расторгнуть договор об оказании услуги в любое время,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услуги</w:t>
      </w:r>
      <w:r>
        <w:rPr>
          <w:rFonts w:ascii="Arial" w:hAnsi="Arial" w:cs="Arial"/>
          <w:sz w:val="26"/>
          <w:szCs w:val="26"/>
        </w:rPr>
        <w:t>.</w:t>
      </w:r>
    </w:p>
    <w:p w:rsidR="00B21901" w:rsidRDefault="00B21901">
      <w:pPr>
        <w:rPr>
          <w:rFonts w:ascii="Courier New" w:hAnsi="Courier New" w:cs="Courier New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>Потребитель при обнаружении недостатков оказанной услуги вправе по своему выбору потребовать: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безвозмездного устранения недостатков;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6"/>
          <w:szCs w:val="26"/>
        </w:rPr>
        <w:t>соответствующего уменьшения цены;</w:t>
      </w:r>
      <w:r>
        <w:rPr>
          <w:rFonts w:ascii="Courier New" w:hAnsi="Courier New" w:cs="Courier New"/>
          <w:sz w:val="25"/>
          <w:szCs w:val="25"/>
        </w:rPr>
        <w:t xml:space="preserve"> </w:t>
      </w:r>
      <w:r>
        <w:rPr>
          <w:rFonts w:ascii="Arial" w:hAnsi="Arial" w:cs="Arial"/>
          <w:sz w:val="26"/>
          <w:szCs w:val="26"/>
        </w:rPr>
        <w:t>возмещения понесенных им расходов по устранению недостатков своими силами или третьими лицами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Courier New" w:hAnsi="Courier New" w:cs="Courier New"/>
          <w:sz w:val="25"/>
          <w:szCs w:val="25"/>
        </w:rPr>
        <w:t xml:space="preserve"> </w:t>
      </w:r>
    </w:p>
    <w:p w:rsidR="00B21901" w:rsidRDefault="00B219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Потребитель вправе предъявлять требования, связанные с недостатками оказанной услуги, если они обнаружены в течение гарантийного срока, а при его отсутствии в разумный срок, в пределах двух лет со дня принятия оказанной услуги</w:t>
      </w:r>
      <w:r>
        <w:rPr>
          <w:rFonts w:ascii="Arial" w:hAnsi="Arial" w:cs="Arial"/>
          <w:sz w:val="26"/>
          <w:szCs w:val="26"/>
        </w:rPr>
        <w:t xml:space="preserve">. </w:t>
      </w:r>
    </w:p>
    <w:p w:rsidR="00B21901" w:rsidRDefault="00B2190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 отвечает за недостатки услуги, на которую не установлен гарантийный срок, если потребитель докажет, что они возникли до ее принятия им или по причинам, возникшим до этого момента</w:t>
      </w:r>
      <w:r>
        <w:rPr>
          <w:rFonts w:ascii="Arial" w:hAnsi="Arial" w:cs="Arial"/>
          <w:sz w:val="26"/>
          <w:szCs w:val="26"/>
        </w:rPr>
        <w:t>.</w:t>
      </w:r>
    </w:p>
    <w:p w:rsidR="00DD41FD" w:rsidRDefault="00B21901">
      <w:r>
        <w:rPr>
          <w:rFonts w:ascii="Arial" w:hAnsi="Arial" w:cs="Arial"/>
          <w:sz w:val="26"/>
          <w:szCs w:val="26"/>
        </w:rPr>
        <w:t>При оплате банковской картой в</w:t>
      </w:r>
      <w:r>
        <w:rPr>
          <w:rFonts w:ascii="Arial" w:hAnsi="Arial" w:cs="Arial"/>
          <w:sz w:val="26"/>
          <w:szCs w:val="26"/>
        </w:rPr>
        <w:t>озврат денежных средств осуществляется на ту банковскую карту, с которой был сделан платеж. Срок возврата от 1 до 30 рабочих дней.</w:t>
      </w:r>
      <w:bookmarkStart w:id="0" w:name="_GoBack"/>
      <w:bookmarkEnd w:id="0"/>
    </w:p>
    <w:sectPr w:rsidR="00D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01"/>
    <w:rsid w:val="00207FE8"/>
    <w:rsid w:val="008E1D85"/>
    <w:rsid w:val="00B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D4A9-3C93-4379-9621-51ACE90E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Rottweiler</dc:creator>
  <cp:keywords/>
  <dc:description/>
  <cp:lastModifiedBy>Rottweiler</cp:lastModifiedBy>
  <cp:revision>1</cp:revision>
  <dcterms:created xsi:type="dcterms:W3CDTF">2021-10-22T19:01:00Z</dcterms:created>
  <dcterms:modified xsi:type="dcterms:W3CDTF">2021-10-22T19:04:00Z</dcterms:modified>
</cp:coreProperties>
</file>